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83C" w:rsidRDefault="005873D8">
      <w:pPr>
        <w:widowControl/>
        <w:shd w:val="clear" w:color="auto" w:fill="FFFFFF"/>
        <w:spacing w:line="360" w:lineRule="auto"/>
        <w:jc w:val="center"/>
        <w:outlineLvl w:val="0"/>
        <w:rPr>
          <w:rFonts w:ascii="宋体" w:eastAsia="宋体" w:hAnsi="宋体" w:cs="宋体"/>
          <w:b/>
          <w:bCs/>
          <w:color w:val="000000" w:themeColor="text1"/>
          <w:kern w:val="36"/>
          <w:sz w:val="32"/>
          <w:szCs w:val="32"/>
        </w:rPr>
      </w:pPr>
      <w:bookmarkStart w:id="0" w:name="_GoBack"/>
      <w:bookmarkEnd w:id="0"/>
      <w:r>
        <w:rPr>
          <w:rFonts w:ascii="宋体" w:eastAsia="宋体" w:hAnsi="宋体" w:cs="宋体" w:hint="eastAsia"/>
          <w:b/>
          <w:bCs/>
          <w:color w:val="000000" w:themeColor="text1"/>
          <w:kern w:val="36"/>
          <w:sz w:val="32"/>
          <w:szCs w:val="32"/>
        </w:rPr>
        <w:t>关于组织申报</w:t>
      </w:r>
      <w:r>
        <w:rPr>
          <w:rFonts w:ascii="宋体" w:eastAsia="宋体" w:hAnsi="宋体" w:cs="宋体" w:hint="eastAsia"/>
          <w:b/>
          <w:bCs/>
          <w:color w:val="000000" w:themeColor="text1"/>
          <w:kern w:val="36"/>
          <w:sz w:val="32"/>
          <w:szCs w:val="32"/>
        </w:rPr>
        <w:t>2017</w:t>
      </w:r>
      <w:r>
        <w:rPr>
          <w:rFonts w:ascii="宋体" w:eastAsia="宋体" w:hAnsi="宋体" w:cs="宋体" w:hint="eastAsia"/>
          <w:b/>
          <w:bCs/>
          <w:color w:val="000000" w:themeColor="text1"/>
          <w:kern w:val="36"/>
          <w:sz w:val="32"/>
          <w:szCs w:val="32"/>
        </w:rPr>
        <w:t>年度东营市科技发展计划的通知</w:t>
      </w:r>
    </w:p>
    <w:p w:rsidR="0064383C" w:rsidRDefault="005873D8">
      <w:pPr>
        <w:widowControl/>
        <w:shd w:val="clear" w:color="auto" w:fill="FFFFFF"/>
        <w:spacing w:line="360" w:lineRule="auto"/>
        <w:jc w:val="center"/>
        <w:outlineLvl w:val="0"/>
        <w:rPr>
          <w:rFonts w:ascii="宋体" w:eastAsia="宋体" w:hAnsi="宋体" w:cs="宋体"/>
          <w:b/>
          <w:bCs/>
          <w:color w:val="000000" w:themeColor="text1"/>
          <w:kern w:val="36"/>
          <w:sz w:val="32"/>
          <w:szCs w:val="32"/>
        </w:rPr>
      </w:pPr>
      <w:r>
        <w:rPr>
          <w:rFonts w:ascii="宋体" w:eastAsia="宋体" w:hAnsi="宋体" w:cs="宋体" w:hint="eastAsia"/>
          <w:b/>
          <w:bCs/>
          <w:color w:val="000000" w:themeColor="text1"/>
          <w:kern w:val="36"/>
          <w:sz w:val="32"/>
          <w:szCs w:val="32"/>
        </w:rPr>
        <w:t>（</w:t>
      </w:r>
      <w:r>
        <w:rPr>
          <w:rFonts w:ascii="宋体" w:eastAsia="宋体" w:hAnsi="宋体" w:cs="宋体" w:hint="eastAsia"/>
          <w:b/>
          <w:bCs/>
          <w:color w:val="000000" w:themeColor="text1"/>
          <w:kern w:val="36"/>
          <w:sz w:val="32"/>
          <w:szCs w:val="32"/>
        </w:rPr>
        <w:t>东科字〔</w:t>
      </w:r>
      <w:r>
        <w:rPr>
          <w:rFonts w:ascii="宋体" w:eastAsia="宋体" w:hAnsi="宋体" w:cs="宋体" w:hint="eastAsia"/>
          <w:b/>
          <w:bCs/>
          <w:color w:val="000000" w:themeColor="text1"/>
          <w:kern w:val="36"/>
          <w:sz w:val="32"/>
          <w:szCs w:val="32"/>
        </w:rPr>
        <w:t>2017</w:t>
      </w:r>
      <w:r>
        <w:rPr>
          <w:rFonts w:ascii="宋体" w:eastAsia="宋体" w:hAnsi="宋体" w:cs="宋体" w:hint="eastAsia"/>
          <w:b/>
          <w:bCs/>
          <w:color w:val="000000" w:themeColor="text1"/>
          <w:kern w:val="36"/>
          <w:sz w:val="32"/>
          <w:szCs w:val="32"/>
        </w:rPr>
        <w:t>〕</w:t>
      </w:r>
      <w:r>
        <w:rPr>
          <w:rFonts w:ascii="宋体" w:eastAsia="宋体" w:hAnsi="宋体" w:cs="宋体" w:hint="eastAsia"/>
          <w:b/>
          <w:bCs/>
          <w:color w:val="000000" w:themeColor="text1"/>
          <w:kern w:val="36"/>
          <w:sz w:val="32"/>
          <w:szCs w:val="32"/>
        </w:rPr>
        <w:t>33</w:t>
      </w:r>
      <w:r>
        <w:rPr>
          <w:rFonts w:ascii="宋体" w:eastAsia="宋体" w:hAnsi="宋体" w:cs="宋体" w:hint="eastAsia"/>
          <w:b/>
          <w:bCs/>
          <w:color w:val="000000" w:themeColor="text1"/>
          <w:kern w:val="36"/>
          <w:sz w:val="32"/>
          <w:szCs w:val="32"/>
        </w:rPr>
        <w:t>号</w:t>
      </w:r>
      <w:r>
        <w:rPr>
          <w:rFonts w:ascii="宋体" w:eastAsia="宋体" w:hAnsi="宋体" w:cs="宋体" w:hint="eastAsia"/>
          <w:b/>
          <w:bCs/>
          <w:color w:val="000000" w:themeColor="text1"/>
          <w:kern w:val="36"/>
          <w:sz w:val="32"/>
          <w:szCs w:val="32"/>
        </w:rPr>
        <w:t>）</w:t>
      </w:r>
    </w:p>
    <w:p w:rsidR="0064383C" w:rsidRDefault="0064383C">
      <w:pPr>
        <w:widowControl/>
        <w:shd w:val="clear" w:color="auto" w:fill="FFFFFF"/>
        <w:spacing w:line="360" w:lineRule="auto"/>
        <w:jc w:val="center"/>
        <w:outlineLvl w:val="0"/>
        <w:rPr>
          <w:rFonts w:ascii="宋体" w:eastAsia="宋体" w:hAnsi="宋体" w:cs="宋体"/>
          <w:color w:val="000000"/>
          <w:kern w:val="0"/>
          <w:sz w:val="24"/>
          <w:szCs w:val="24"/>
        </w:rPr>
      </w:pPr>
    </w:p>
    <w:p w:rsidR="0064383C" w:rsidRDefault="005873D8">
      <w:pPr>
        <w:widowControl/>
        <w:shd w:val="clear" w:color="auto" w:fill="FFFFFF"/>
        <w:spacing w:line="360" w:lineRule="auto"/>
        <w:outlineLvl w:val="0"/>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各县区（开发区、示范区）科技局、财政局，市直有关部门、单位：</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2017</w:t>
      </w:r>
      <w:r>
        <w:rPr>
          <w:rFonts w:ascii="宋体" w:eastAsia="宋体" w:hAnsi="宋体" w:cs="宋体" w:hint="eastAsia"/>
          <w:color w:val="000000"/>
          <w:kern w:val="0"/>
          <w:sz w:val="24"/>
          <w:szCs w:val="24"/>
        </w:rPr>
        <w:t>年市重点研发计划和市创新公共服务平台计划统筹安排，同步实施，统称为市科技发展计划。为做好</w:t>
      </w:r>
      <w:r>
        <w:rPr>
          <w:rFonts w:ascii="宋体" w:eastAsia="宋体" w:hAnsi="宋体" w:cs="宋体" w:hint="eastAsia"/>
          <w:color w:val="000000"/>
          <w:kern w:val="0"/>
          <w:sz w:val="24"/>
          <w:szCs w:val="24"/>
        </w:rPr>
        <w:t>2017</w:t>
      </w:r>
      <w:r>
        <w:rPr>
          <w:rFonts w:ascii="宋体" w:eastAsia="宋体" w:hAnsi="宋体" w:cs="宋体" w:hint="eastAsia"/>
          <w:color w:val="000000"/>
          <w:kern w:val="0"/>
          <w:sz w:val="24"/>
          <w:szCs w:val="24"/>
        </w:rPr>
        <w:t>年度市科技发展计划项目申报工作，现将有关事项通知如下：</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一、支持重点</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（一）重点研发计划</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、软科学研究计划（填报附件</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）。石油装备、有色金属领域的技术创新路线图（课题实施期</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年以内），以及黄河流路稳定与区域发展等方面的应用研究。</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、导向性科技计划（附件</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支持企业自主实施的技术研发和难题攻关，为企业享受研发费用加计扣除、申请研发费用资金补助等普惠性政策提供依据，引导企业不断加大技术研发投入。本计划为无资计划，相关优惠政策兑现落实按照有关规定执行。项目验收后，经绩效评估择优给予后补助资金支持。</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、重大科技创新工程（附件</w:t>
      </w: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重点支持传统产业和农业（“渤海粮仓”科技示范工程盐碱地水稻种植技术标准研究）领域能推广、可复制，对于产业结构优化升级具有显著推动作用的重大共性关键技术或装备研究开发；金属新材料、能源领域新材料等新兴产业领域重</w:t>
      </w:r>
      <w:r>
        <w:rPr>
          <w:rFonts w:ascii="宋体" w:eastAsia="宋体" w:hAnsi="宋体" w:cs="宋体" w:hint="eastAsia"/>
          <w:color w:val="000000"/>
          <w:kern w:val="0"/>
          <w:sz w:val="24"/>
          <w:szCs w:val="24"/>
        </w:rPr>
        <w:t>大创新型产品的研究开发。对于传统产业领域，企业研发主要用于自身发展的技术或产品原则上不予支持。</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、科技惠民专项（附件</w:t>
      </w: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重点支持公共区域致病菌快速检测、多发常见病快速救治、生物质资源综合利用、智慧养老，以及校园安全、节能减排、生态保护、消防安全、生产安全等企业或民办非企业单位配合相关职能部门、单位推广应用的科技惠民或其他社会发展领域的项目。</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、科技合作专项。重点支持与“一带一路”沿线国家或京津冀地区合作开展的先进装备研发项目（附件</w:t>
      </w: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），以及军民融合两用特种新材料及新装置的研发与应用项目（附件</w:t>
      </w: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6</w:t>
      </w:r>
      <w:r>
        <w:rPr>
          <w:rFonts w:ascii="宋体" w:eastAsia="宋体" w:hAnsi="宋体" w:cs="宋体" w:hint="eastAsia"/>
          <w:color w:val="000000"/>
          <w:kern w:val="0"/>
          <w:sz w:val="24"/>
          <w:szCs w:val="24"/>
        </w:rPr>
        <w:t>、科技特派员工程（附件</w:t>
      </w: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）。鼓励科技特派员深入农村基层开展科技服务和创新创业活动。重点支持农业新品种的引进推广与农业科技成果的产业化，以项目为纽带，培育和发展壮大特色产业，为农业提供技术、信息等服务。</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（二）创新公共服务平台计划（附件</w:t>
      </w:r>
      <w:r>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、创新研发平台。择优支持产业技术研究院或省内外高校院所在我市设立的研发机构，择优支持省级工程技术研究中心、重点实验室、院士工作站建设。</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、创新服务平台。择优支持省级大型科学仪器共享平台入网单位；择优支持国家级生产力促进中心建设，支持市级科技创新云服务平台建设。</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创新孵化平台。择优支持经省级以上科技部门认定或备案的科技企业孵化器或众创空间建设。</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二、申报条件</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、申报单位应为东营市区域内注册或成立、具有独立法人资格的企业、高校和科研院所，以及各类创新研发平台。不具有独立法人资格的创新研发平台，可以与其依托单位联合申报。</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重点研发计划申请单位须满足以下条件：一是经认定且在有效期内的高新技术企业或经省、市科技部门备案（认定）且在有效期内的科技型中小微企业；二是已参与上年度全市企业研发费统计工作。重点支持在齐鲁股权交易中心科技板挂牌企业。重大科技创新工程农业类项目单位</w:t>
      </w:r>
      <w:r>
        <w:rPr>
          <w:rFonts w:ascii="宋体" w:eastAsia="宋体" w:hAnsi="宋体" w:cs="宋体" w:hint="eastAsia"/>
          <w:color w:val="000000"/>
          <w:kern w:val="0"/>
          <w:sz w:val="24"/>
          <w:szCs w:val="24"/>
        </w:rPr>
        <w:t>应为“渤海粮仓”工程实施单位。</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创新公共服务平台计划申请单位，原则上须为经市级以上科技部门认定或备案的各类创新平台，优先支持由产业创新领军人才创建或主持技术研发工作的平台项目。</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、项目具有明确的研发内容和较强前瞻性，目标产品具有战略性和产业带动性，能带动产业相关领域实现重大技术突破。对加快利津县跨越发展的项目给予倾斜支持。</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、项目具有较好的前期研发基础，核心技术拥有发明专利或实施期内有望获得发明专利，在本行业本领域具有较强的代表性。</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、对不符合节能减排导向、规模化量产与产业化、无实质创新研究内容、一般性技术应用与推广项目不予受理。</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6</w:t>
      </w:r>
      <w:r>
        <w:rPr>
          <w:rFonts w:ascii="宋体" w:eastAsia="宋体" w:hAnsi="宋体" w:cs="宋体" w:hint="eastAsia"/>
          <w:color w:val="000000"/>
          <w:kern w:val="0"/>
          <w:sz w:val="24"/>
          <w:szCs w:val="24"/>
        </w:rPr>
        <w:t>、“十二五”期间承担市科技发展计划（含市战略性新兴产业技术创新重大专项）在研项目两项以上的单位、项目监督检查中发现问题又整改不到位的单位原则上不得承担本批项目。</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r>
        <w:rPr>
          <w:rFonts w:ascii="宋体" w:eastAsia="宋体" w:hAnsi="宋体" w:cs="宋体" w:hint="eastAsia"/>
          <w:color w:val="000000"/>
          <w:kern w:val="0"/>
          <w:sz w:val="24"/>
          <w:szCs w:val="24"/>
        </w:rPr>
        <w:t>、申报科技特派员工程，项目负责人应是经认定的市科技特派员</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申报单位是科技特派员所服务的单位</w:t>
      </w:r>
      <w:r>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项目先进适用，成熟可靠，有明显的经济、社会效益。</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r>
        <w:rPr>
          <w:rFonts w:ascii="宋体" w:eastAsia="宋体" w:hAnsi="宋体" w:cs="宋体" w:hint="eastAsia"/>
          <w:color w:val="000000"/>
          <w:kern w:val="0"/>
          <w:sz w:val="24"/>
          <w:szCs w:val="24"/>
        </w:rPr>
        <w:t>、各类专项要求的其他具体条件。</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三、申报材料</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、项目申报书（按不同专项类别选择文本）。</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、申报单</w:t>
      </w:r>
      <w:r>
        <w:rPr>
          <w:rFonts w:ascii="宋体" w:eastAsia="宋体" w:hAnsi="宋体" w:cs="宋体" w:hint="eastAsia"/>
          <w:color w:val="000000"/>
          <w:kern w:val="0"/>
          <w:sz w:val="24"/>
          <w:szCs w:val="24"/>
        </w:rPr>
        <w:t>位注册（登记）证明。</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、与项目内容密切相关的知识产权证明、技术检测报告、技术合作协议、软件著作权登记证书、科技成果鉴定证书、科技奖励证书等证明材料。</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、企业、民办非企业单位</w:t>
      </w:r>
      <w:r>
        <w:rPr>
          <w:rFonts w:ascii="宋体" w:eastAsia="宋体" w:hAnsi="宋体" w:cs="宋体" w:hint="eastAsia"/>
          <w:color w:val="000000"/>
          <w:kern w:val="0"/>
          <w:sz w:val="24"/>
          <w:szCs w:val="24"/>
        </w:rPr>
        <w:t>2016</w:t>
      </w:r>
      <w:r>
        <w:rPr>
          <w:rFonts w:ascii="宋体" w:eastAsia="宋体" w:hAnsi="宋体" w:cs="宋体" w:hint="eastAsia"/>
          <w:color w:val="000000"/>
          <w:kern w:val="0"/>
          <w:sz w:val="24"/>
          <w:szCs w:val="24"/>
        </w:rPr>
        <w:t>年财务审计报告以及</w:t>
      </w:r>
      <w:r>
        <w:rPr>
          <w:rFonts w:ascii="宋体" w:eastAsia="宋体" w:hAnsi="宋体" w:cs="宋体" w:hint="eastAsia"/>
          <w:color w:val="000000"/>
          <w:kern w:val="0"/>
          <w:sz w:val="24"/>
          <w:szCs w:val="24"/>
        </w:rPr>
        <w:t>2017</w:t>
      </w:r>
      <w:r>
        <w:rPr>
          <w:rFonts w:ascii="宋体" w:eastAsia="宋体" w:hAnsi="宋体" w:cs="宋体" w:hint="eastAsia"/>
          <w:color w:val="000000"/>
          <w:kern w:val="0"/>
          <w:sz w:val="24"/>
          <w:szCs w:val="24"/>
        </w:rPr>
        <w:t>年一季度会计报表，事业单位</w:t>
      </w:r>
      <w:r>
        <w:rPr>
          <w:rFonts w:ascii="宋体" w:eastAsia="宋体" w:hAnsi="宋体" w:cs="宋体" w:hint="eastAsia"/>
          <w:color w:val="000000"/>
          <w:kern w:val="0"/>
          <w:sz w:val="24"/>
          <w:szCs w:val="24"/>
        </w:rPr>
        <w:t>2016</w:t>
      </w:r>
      <w:r>
        <w:rPr>
          <w:rFonts w:ascii="宋体" w:eastAsia="宋体" w:hAnsi="宋体" w:cs="宋体" w:hint="eastAsia"/>
          <w:color w:val="000000"/>
          <w:kern w:val="0"/>
          <w:sz w:val="24"/>
          <w:szCs w:val="24"/>
        </w:rPr>
        <w:t>年度及</w:t>
      </w:r>
      <w:r>
        <w:rPr>
          <w:rFonts w:ascii="宋体" w:eastAsia="宋体" w:hAnsi="宋体" w:cs="宋体" w:hint="eastAsia"/>
          <w:color w:val="000000"/>
          <w:kern w:val="0"/>
          <w:sz w:val="24"/>
          <w:szCs w:val="24"/>
        </w:rPr>
        <w:t>2017</w:t>
      </w:r>
      <w:r>
        <w:rPr>
          <w:rFonts w:ascii="宋体" w:eastAsia="宋体" w:hAnsi="宋体" w:cs="宋体" w:hint="eastAsia"/>
          <w:color w:val="000000"/>
          <w:kern w:val="0"/>
          <w:sz w:val="24"/>
          <w:szCs w:val="24"/>
        </w:rPr>
        <w:t>年一季度会计报表。</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、有审批要求的项目需提交相应的批准和生产许可证明文件。</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、反映申报单位科研能力、规范管理、生产经营状况的其他证明材料，比如科技型企业、高新技术企业证书、创新研发平台批文等。</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r>
        <w:rPr>
          <w:rFonts w:ascii="宋体" w:eastAsia="宋体" w:hAnsi="宋体" w:cs="宋体" w:hint="eastAsia"/>
          <w:color w:val="000000"/>
          <w:kern w:val="0"/>
          <w:sz w:val="24"/>
          <w:szCs w:val="24"/>
        </w:rPr>
        <w:t>、各类专项要求的其他附件材料。</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四、申报要求</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、各项</w:t>
      </w:r>
      <w:r>
        <w:rPr>
          <w:rFonts w:ascii="宋体" w:eastAsia="宋体" w:hAnsi="宋体" w:cs="宋体" w:hint="eastAsia"/>
          <w:color w:val="000000"/>
          <w:kern w:val="0"/>
          <w:sz w:val="24"/>
          <w:szCs w:val="24"/>
        </w:rPr>
        <w:t>目主管部门要强化责任意识、质量意识，严格把关，做好申报单位及项目材料的审核把关以及指导服务工作，确保保证项目质量。</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、项目实施周期一般为</w:t>
      </w:r>
      <w:r>
        <w:rPr>
          <w:rFonts w:ascii="宋体" w:eastAsia="宋体" w:hAnsi="宋体" w:cs="宋体" w:hint="eastAsia"/>
          <w:color w:val="000000"/>
          <w:kern w:val="0"/>
          <w:sz w:val="24"/>
          <w:szCs w:val="24"/>
        </w:rPr>
        <w:t>2-3</w:t>
      </w:r>
      <w:r>
        <w:rPr>
          <w:rFonts w:ascii="宋体" w:eastAsia="宋体" w:hAnsi="宋体" w:cs="宋体" w:hint="eastAsia"/>
          <w:color w:val="000000"/>
          <w:kern w:val="0"/>
          <w:sz w:val="24"/>
          <w:szCs w:val="24"/>
        </w:rPr>
        <w:t>年，项目主要负责人原则上应为第一申报单位的在职人员。项目经费预算及使用需符合相关规定。</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、对项目主管部门及工作人员、项目申报单位及项目负责人出现弄虚作假等行为的，按照有关规定进行处理。</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、集中受理时间：</w:t>
      </w: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rPr>
        <w:t>19</w:t>
      </w:r>
      <w:r>
        <w:rPr>
          <w:rFonts w:ascii="宋体" w:eastAsia="宋体" w:hAnsi="宋体" w:cs="宋体" w:hint="eastAsia"/>
          <w:color w:val="000000"/>
          <w:kern w:val="0"/>
          <w:sz w:val="24"/>
          <w:szCs w:val="24"/>
        </w:rPr>
        <w:t>日。</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、请各主管部门汇总整理项目申报材料（一式两份及电子版）连同推荐文件报送市行政审批大厅市科技局窗口（黄河路</w:t>
      </w:r>
      <w:r>
        <w:rPr>
          <w:rFonts w:ascii="宋体" w:eastAsia="宋体" w:hAnsi="宋体" w:cs="宋体" w:hint="eastAsia"/>
          <w:color w:val="000000"/>
          <w:kern w:val="0"/>
          <w:sz w:val="24"/>
          <w:szCs w:val="24"/>
        </w:rPr>
        <w:t>218</w:t>
      </w:r>
      <w:r>
        <w:rPr>
          <w:rFonts w:ascii="宋体" w:eastAsia="宋体" w:hAnsi="宋体" w:cs="宋体" w:hint="eastAsia"/>
          <w:color w:val="000000"/>
          <w:kern w:val="0"/>
          <w:sz w:val="24"/>
          <w:szCs w:val="24"/>
        </w:rPr>
        <w:t>号），联系人：王波，联系电话：</w:t>
      </w:r>
      <w:r>
        <w:rPr>
          <w:rFonts w:ascii="宋体" w:eastAsia="宋体" w:hAnsi="宋体" w:cs="宋体" w:hint="eastAsia"/>
          <w:color w:val="000000"/>
          <w:kern w:val="0"/>
          <w:sz w:val="24"/>
          <w:szCs w:val="24"/>
        </w:rPr>
        <w:t>833</w:t>
      </w:r>
      <w:r>
        <w:rPr>
          <w:rFonts w:ascii="宋体" w:eastAsia="宋体" w:hAnsi="宋体" w:cs="宋体" w:hint="eastAsia"/>
          <w:color w:val="000000"/>
          <w:kern w:val="0"/>
          <w:sz w:val="24"/>
          <w:szCs w:val="24"/>
        </w:rPr>
        <w:t>6137</w:t>
      </w:r>
      <w:r>
        <w:rPr>
          <w:rFonts w:ascii="宋体" w:eastAsia="宋体" w:hAnsi="宋体" w:cs="宋体" w:hint="eastAsia"/>
          <w:color w:val="000000"/>
          <w:kern w:val="0"/>
          <w:sz w:val="24"/>
          <w:szCs w:val="24"/>
        </w:rPr>
        <w:t>，逾期不予受理。</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6</w:t>
      </w:r>
      <w:r>
        <w:rPr>
          <w:rFonts w:ascii="宋体" w:eastAsia="宋体" w:hAnsi="宋体" w:cs="宋体" w:hint="eastAsia"/>
          <w:color w:val="000000"/>
          <w:kern w:val="0"/>
          <w:sz w:val="24"/>
          <w:szCs w:val="24"/>
        </w:rPr>
        <w:t>、业务咨询电话</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科技惠民专项：马向明，</w:t>
      </w:r>
      <w:r>
        <w:rPr>
          <w:rFonts w:ascii="宋体" w:eastAsia="宋体" w:hAnsi="宋体" w:cs="宋体" w:hint="eastAsia"/>
          <w:color w:val="000000"/>
          <w:kern w:val="0"/>
          <w:sz w:val="24"/>
          <w:szCs w:val="24"/>
        </w:rPr>
        <w:t>8385659</w:t>
      </w:r>
      <w:r>
        <w:rPr>
          <w:rFonts w:ascii="宋体" w:eastAsia="宋体" w:hAnsi="宋体" w:cs="宋体" w:hint="eastAsia"/>
          <w:color w:val="000000"/>
          <w:kern w:val="0"/>
          <w:sz w:val="24"/>
          <w:szCs w:val="24"/>
        </w:rPr>
        <w:t>；</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科技合作专项：李成凯，</w:t>
      </w:r>
      <w:r>
        <w:rPr>
          <w:rFonts w:ascii="宋体" w:eastAsia="宋体" w:hAnsi="宋体" w:cs="宋体" w:hint="eastAsia"/>
          <w:color w:val="000000"/>
          <w:kern w:val="0"/>
          <w:sz w:val="24"/>
          <w:szCs w:val="24"/>
        </w:rPr>
        <w:t>8387956</w:t>
      </w:r>
      <w:r>
        <w:rPr>
          <w:rFonts w:ascii="宋体" w:eastAsia="宋体" w:hAnsi="宋体" w:cs="宋体" w:hint="eastAsia"/>
          <w:color w:val="000000"/>
          <w:kern w:val="0"/>
          <w:sz w:val="24"/>
          <w:szCs w:val="24"/>
        </w:rPr>
        <w:t>；</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科技特派员专项：王慧彬，</w:t>
      </w:r>
      <w:r>
        <w:rPr>
          <w:rFonts w:ascii="宋体" w:eastAsia="宋体" w:hAnsi="宋体" w:cs="宋体" w:hint="eastAsia"/>
          <w:color w:val="000000"/>
          <w:kern w:val="0"/>
          <w:sz w:val="24"/>
          <w:szCs w:val="24"/>
        </w:rPr>
        <w:t>8380282</w:t>
      </w:r>
      <w:r>
        <w:rPr>
          <w:rFonts w:ascii="宋体" w:eastAsia="宋体" w:hAnsi="宋体" w:cs="宋体" w:hint="eastAsia"/>
          <w:color w:val="000000"/>
          <w:kern w:val="0"/>
          <w:sz w:val="24"/>
          <w:szCs w:val="24"/>
        </w:rPr>
        <w:t>；</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创新公共服务平台计划：陈东霞，</w:t>
      </w:r>
      <w:r>
        <w:rPr>
          <w:rFonts w:ascii="宋体" w:eastAsia="宋体" w:hAnsi="宋体" w:cs="宋体" w:hint="eastAsia"/>
          <w:color w:val="000000"/>
          <w:kern w:val="0"/>
          <w:sz w:val="24"/>
          <w:szCs w:val="24"/>
        </w:rPr>
        <w:t>8381972</w:t>
      </w:r>
      <w:r>
        <w:rPr>
          <w:rFonts w:ascii="宋体" w:eastAsia="宋体" w:hAnsi="宋体" w:cs="宋体" w:hint="eastAsia"/>
          <w:color w:val="000000"/>
          <w:kern w:val="0"/>
          <w:sz w:val="24"/>
          <w:szCs w:val="24"/>
        </w:rPr>
        <w:t>；</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其他：周静，</w:t>
      </w:r>
      <w:r>
        <w:rPr>
          <w:rFonts w:ascii="宋体" w:eastAsia="宋体" w:hAnsi="宋体" w:cs="宋体" w:hint="eastAsia"/>
          <w:color w:val="000000"/>
          <w:kern w:val="0"/>
          <w:sz w:val="24"/>
          <w:szCs w:val="24"/>
        </w:rPr>
        <w:t>8381972</w:t>
      </w:r>
      <w:r>
        <w:rPr>
          <w:rFonts w:ascii="宋体" w:eastAsia="宋体" w:hAnsi="宋体" w:cs="宋体" w:hint="eastAsia"/>
          <w:color w:val="000000"/>
          <w:kern w:val="0"/>
          <w:sz w:val="24"/>
          <w:szCs w:val="24"/>
        </w:rPr>
        <w:t>。</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附件：</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r>
        <w:rPr>
          <w:rFonts w:ascii="宋体" w:eastAsia="宋体" w:hAnsi="宋体" w:cs="宋体" w:hint="eastAsia"/>
          <w:color w:val="000000"/>
          <w:kern w:val="0"/>
          <w:sz w:val="24"/>
          <w:szCs w:val="24"/>
        </w:rPr>
        <w:t>、东营市重点研发计划项目申报书；</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hint="eastAsia"/>
          <w:color w:val="000000"/>
          <w:kern w:val="0"/>
          <w:sz w:val="24"/>
          <w:szCs w:val="24"/>
        </w:rPr>
        <w:t>、东营市重点研发计划（科技惠民类）项目申报书；</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、东营市重点研发计划（科技合作类）项目申报书；</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Pr>
          <w:rFonts w:ascii="宋体" w:eastAsia="宋体" w:hAnsi="宋体" w:cs="宋体" w:hint="eastAsia"/>
          <w:color w:val="000000"/>
          <w:kern w:val="0"/>
          <w:sz w:val="24"/>
          <w:szCs w:val="24"/>
        </w:rPr>
        <w:t>、东营市重点研发计划（军民融合类）项目申报书；</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、东营市科技特派员工程项目申报书；</w:t>
      </w:r>
    </w:p>
    <w:p w:rsidR="0064383C" w:rsidRDefault="005873D8">
      <w:pPr>
        <w:widowControl/>
        <w:shd w:val="clear" w:color="auto" w:fill="FFFFFF"/>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Pr>
          <w:rFonts w:ascii="宋体" w:eastAsia="宋体" w:hAnsi="宋体" w:cs="宋体" w:hint="eastAsia"/>
          <w:color w:val="000000"/>
          <w:kern w:val="0"/>
          <w:sz w:val="24"/>
          <w:szCs w:val="24"/>
        </w:rPr>
        <w:t>、东营市创新公共服务平台计划项目申报书。</w:t>
      </w:r>
    </w:p>
    <w:p w:rsidR="0064383C" w:rsidRDefault="005873D8">
      <w:pPr>
        <w:widowControl/>
        <w:shd w:val="clear" w:color="auto" w:fill="FFFFFF"/>
        <w:adjustRightInd w:val="0"/>
        <w:snapToGrid w:val="0"/>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w:t>
      </w: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东营市科技局</w:t>
      </w:r>
    </w:p>
    <w:p w:rsidR="0064383C" w:rsidRDefault="005873D8">
      <w:pPr>
        <w:widowControl/>
        <w:shd w:val="clear" w:color="auto" w:fill="FFFFFF"/>
        <w:adjustRightInd w:val="0"/>
        <w:snapToGrid w:val="0"/>
        <w:spacing w:line="360" w:lineRule="auto"/>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 xml:space="preserve"> 2017</w:t>
      </w:r>
      <w:r>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rPr>
        <w:t>5</w:t>
      </w:r>
      <w:r>
        <w:rPr>
          <w:rFonts w:ascii="宋体" w:eastAsia="宋体" w:hAnsi="宋体" w:cs="宋体" w:hint="eastAsia"/>
          <w:color w:val="000000"/>
          <w:kern w:val="0"/>
          <w:sz w:val="24"/>
          <w:szCs w:val="24"/>
        </w:rPr>
        <w:t>月</w:t>
      </w:r>
      <w:r>
        <w:rPr>
          <w:rFonts w:ascii="宋体" w:eastAsia="宋体" w:hAnsi="宋体" w:cs="宋体" w:hint="eastAsia"/>
          <w:color w:val="000000"/>
          <w:kern w:val="0"/>
          <w:sz w:val="24"/>
          <w:szCs w:val="24"/>
        </w:rPr>
        <w:t>9</w:t>
      </w:r>
      <w:r>
        <w:rPr>
          <w:rFonts w:ascii="宋体" w:eastAsia="宋体" w:hAnsi="宋体" w:cs="宋体" w:hint="eastAsia"/>
          <w:color w:val="000000"/>
          <w:kern w:val="0"/>
          <w:sz w:val="24"/>
          <w:szCs w:val="24"/>
        </w:rPr>
        <w:t>日</w:t>
      </w:r>
    </w:p>
    <w:sectPr w:rsidR="006438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B04"/>
    <w:rsid w:val="005873D8"/>
    <w:rsid w:val="005D2860"/>
    <w:rsid w:val="0064383C"/>
    <w:rsid w:val="00AA29AB"/>
    <w:rsid w:val="00D65B04"/>
    <w:rsid w:val="00DF4F42"/>
    <w:rsid w:val="1F1A72EA"/>
    <w:rsid w:val="6552581D"/>
    <w:rsid w:val="7E047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qFormat/>
    <w:rPr>
      <w:color w:val="0000FF"/>
      <w:u w:val="single"/>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apple-converted-space">
    <w:name w:val="apple-converted-space"/>
    <w:basedOn w:val="a0"/>
    <w:qFormat/>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qFormat/>
    <w:rPr>
      <w:color w:val="0000FF"/>
      <w:u w:val="single"/>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apple-converted-space">
    <w:name w:val="apple-converted-space"/>
    <w:basedOn w:val="a0"/>
    <w:qFormat/>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401</Words>
  <Characters>2290</Characters>
  <Application>Microsoft Office Word</Application>
  <DocSecurity>0</DocSecurity>
  <Lines>19</Lines>
  <Paragraphs>5</Paragraphs>
  <ScaleCrop>false</ScaleCrop>
  <Company> </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2017-05-11T09:32:00Z</dcterms:created>
  <dcterms:modified xsi:type="dcterms:W3CDTF">2017-05-11T09:32:00Z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