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C51" w:rsidRPr="002F78BF" w:rsidRDefault="002F78BF">
      <w:pPr>
        <w:widowControl/>
        <w:spacing w:line="440" w:lineRule="exact"/>
        <w:jc w:val="center"/>
        <w:outlineLvl w:val="0"/>
        <w:rPr>
          <w:rFonts w:ascii="方正小标宋简体" w:eastAsia="方正小标宋简体" w:hAnsi="微软雅黑" w:cs="宋体"/>
          <w:kern w:val="36"/>
          <w:sz w:val="36"/>
          <w:szCs w:val="36"/>
        </w:rPr>
      </w:pPr>
      <w:bookmarkStart w:id="0" w:name="_GoBack"/>
      <w:bookmarkEnd w:id="0"/>
      <w:r w:rsidRPr="002F78BF">
        <w:rPr>
          <w:rFonts w:ascii="方正小标宋简体" w:eastAsia="方正小标宋简体" w:hAnsi="微软雅黑" w:cs="宋体" w:hint="eastAsia"/>
          <w:kern w:val="36"/>
          <w:sz w:val="36"/>
          <w:szCs w:val="36"/>
        </w:rPr>
        <w:t>2015</w:t>
      </w:r>
      <w:r w:rsidRPr="002F78BF">
        <w:rPr>
          <w:rFonts w:ascii="方正小标宋简体" w:eastAsia="方正小标宋简体" w:hAnsi="微软雅黑" w:cs="宋体" w:hint="eastAsia"/>
          <w:kern w:val="36"/>
          <w:sz w:val="36"/>
          <w:szCs w:val="36"/>
        </w:rPr>
        <w:t>年度第二批山东省自然科学基金项目申报通知</w:t>
      </w:r>
    </w:p>
    <w:p w:rsidR="00C35C51" w:rsidRDefault="00C35C51">
      <w:pPr>
        <w:widowControl/>
        <w:spacing w:line="440" w:lineRule="exact"/>
        <w:jc w:val="center"/>
        <w:outlineLvl w:val="0"/>
        <w:rPr>
          <w:rFonts w:ascii="微软雅黑" w:eastAsia="微软雅黑" w:hAnsi="微软雅黑" w:cs="宋体"/>
          <w:b/>
          <w:kern w:val="36"/>
          <w:sz w:val="44"/>
          <w:szCs w:val="44"/>
        </w:rPr>
      </w:pP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各高等院校、科研机构，各有关单位：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为进一步提高省自然科学基金使用效益，积极探索资助新模式，现就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年度第二批山东省自然科学基金项目申报事项通知如下：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一、申报内容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本批项目申报类别为重点项目，项目执行期为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年（到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年底）。具体包括以下四个方面：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、前瞻性研究专题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对前期在基础研究成果转化方面做出突出成绩的国家杰青、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省杰青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等高层次科技人与团队进行连续资助，支持在其优势领域自由选题，鼓励开展适度超前的前瞻性应用基础研究，以期持续获得高水平可转化的基础研究成果。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、转化医学专题</w:t>
      </w:r>
    </w:p>
    <w:p w:rsidR="00C35C51" w:rsidRDefault="002F78BF">
      <w:pPr>
        <w:widowControl/>
        <w:spacing w:line="440" w:lineRule="exact"/>
        <w:ind w:left="2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围绕严重危害大众健康的多发病、常见病等重大疾病的防治，以临床应用为导向，有效整合基础医学、临床医学以及相关药械研发企业、基层医疗单位的科技资源，搭建转化医学协同创新研究网络，开展协同创新，提升相关领域创新能力，为提高我省重大疾病的整体防治水平做出贡献。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、管理科学发展战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略专题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结合“十三五”及下一个中长期发展规划编制，围绕全省经济社会发展以及民生等重大问题，在管理科学领域设立发展战略专题，组织开展系统的前瞻性战略研究，为政府决策提供科学依据。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、省属高校优秀青年人才联合基金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为促进省属高校源头创新能力的提高，省自然科学基金与省教育厅、省财政厅设立省属高校优秀人才联合基金，继续实施山东省高校基础研究提升计划。在省属高校中每年择优支持一批发展潜力较大的优秀青年科研人员，力争通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年左右的培育，成为省属高校中相关领域学术带头人或省级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重点实验室的核心骨干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，部分人员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达到省杰青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或更高水平，以此带动省属高校科研水平的提升。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二、资助重点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、重点支持优秀人才与团队。对优秀人才与团队连续支持，遵循科学研究规律，加大科研人员个人自主科研选题权。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、体现前瞻性。以解决重大需求问题为导向，瞄准学科发展前沿，鼓励学科交叉，适度超前部署，组织开展系统的研究工作。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、引导基础研究成果转化。择优支持基础研究成果转化成绩突出的科研人员与团队，积极探索贯通基础研究与应用开发、产业示范的有效途径，实现创新项目与现实生产力的有效对接。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、关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注公共领域。关注解决市场不能有效配置资源的公共领域的重点需求，对环境、大气、水等的监控治理、煤清洁燃烧等资源高效利用，安全生产，重大疾病预防等社会关注度高、具有较大社会效益的公共领域项目择优支持。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、注重人才、项目和平台一体化建设。鼓励产学研各类科技资源开展协同创新，推动研发平台共享共用。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三、试行直接经费、间接经费管理模式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参照国家自然科学基金项目经费分配方式，本批项目试行直接经费、间接经费管理模式。间接经费比例为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。经费申请（在科技计划管理信息系统网站相关下载栏内）单独填写，以附件形式随申报书上传。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四、申报条件等要求详见附件。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五、申报方式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、部属、省属单位、相关厅局和各市科技局为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省基金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申报依托单位。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、国家级及重点建设的省级重点实验室、国家及省示范工程技术研究中心可作为依托单位直接申报项目。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、依托单位负责对本单位、本区域的申报材料进行认真审查和核实，通过“山东省科技计划管理信息系统”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(</w:t>
      </w:r>
      <w:hyperlink r:id="rId5" w:history="1">
        <w:r>
          <w:rPr>
            <w:rFonts w:ascii="仿宋_GB2312" w:eastAsia="仿宋_GB2312" w:hAnsi="仿宋_GB2312" w:cs="仿宋_GB2312" w:hint="eastAsia"/>
            <w:kern w:val="0"/>
            <w:sz w:val="32"/>
            <w:szCs w:val="32"/>
          </w:rPr>
          <w:t>http://jihlx.sdstc.gov.cn/stdpms/</w:t>
        </w:r>
        <w:r>
          <w:rPr>
            <w:rFonts w:ascii="仿宋_GB2312" w:eastAsia="仿宋_GB2312" w:hAnsi="仿宋_GB2312" w:cs="仿宋_GB2312" w:hint="eastAsia"/>
            <w:kern w:val="0"/>
            <w:sz w:val="32"/>
            <w:szCs w:val="32"/>
          </w:rPr>
          <w:t>）组织网上申报</w:t>
        </w:r>
      </w:hyperlink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网上申报时间为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9:00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至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16:00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。请依托单位于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19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日前（邮寄时以邮戳为准），将《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年第二批省自然科学基金申报项目推荐汇总表》（在科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技计划管理信息系统网站相关下载栏内）一式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份加盖部门公章后报送至省科技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厅基础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研究处。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   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联系电话：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0531-66777035 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省属高校青年人才联合基金：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0531- 81676759  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省教育厅科研处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附件：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、前瞻性专题申报说明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  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、转化医学专题申报说明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  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、发展战略专题申报说明</w:t>
      </w:r>
    </w:p>
    <w:p w:rsidR="00C35C51" w:rsidRDefault="002F78BF">
      <w:pPr>
        <w:widowControl/>
        <w:spacing w:line="4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  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、省属高校优秀青年人才联合基金申报说明</w:t>
      </w:r>
    </w:p>
    <w:p w:rsidR="00C35C51" w:rsidRDefault="00C35C51">
      <w:pPr>
        <w:widowControl/>
        <w:spacing w:line="440" w:lineRule="exact"/>
        <w:jc w:val="right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:rsidR="00C35C51" w:rsidRDefault="00C35C51">
      <w:pPr>
        <w:widowControl/>
        <w:spacing w:line="440" w:lineRule="exact"/>
        <w:jc w:val="right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:rsidR="00C35C51" w:rsidRDefault="00C35C51">
      <w:pPr>
        <w:widowControl/>
        <w:spacing w:line="440" w:lineRule="exact"/>
        <w:jc w:val="right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:rsidR="00C35C51" w:rsidRDefault="002F78BF">
      <w:pPr>
        <w:widowControl/>
        <w:spacing w:line="440" w:lineRule="exact"/>
        <w:jc w:val="righ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山东省自然科学基金委员会办公室</w:t>
      </w:r>
    </w:p>
    <w:p w:rsidR="00C35C51" w:rsidRDefault="002F78BF">
      <w:pPr>
        <w:widowControl/>
        <w:wordWrap w:val="0"/>
        <w:spacing w:line="44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  </w:t>
      </w:r>
    </w:p>
    <w:p w:rsidR="00C35C51" w:rsidRDefault="00C35C51">
      <w:pPr>
        <w:widowControl/>
        <w:spacing w:line="440" w:lineRule="exact"/>
        <w:jc w:val="left"/>
        <w:rPr>
          <w:rFonts w:ascii="宋体" w:hAnsi="宋体" w:cs="宋体"/>
          <w:kern w:val="0"/>
          <w:sz w:val="28"/>
          <w:szCs w:val="28"/>
        </w:rPr>
      </w:pPr>
    </w:p>
    <w:sectPr w:rsidR="00C35C5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71A"/>
    <w:rsid w:val="002F78BF"/>
    <w:rsid w:val="006344A5"/>
    <w:rsid w:val="007D571A"/>
    <w:rsid w:val="00C35C51"/>
    <w:rsid w:val="24B671F7"/>
    <w:rsid w:val="29725B7D"/>
    <w:rsid w:val="2CFD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B474FA0D-E554-4F47-8F16-FF42161D4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Pr>
      <w:color w:val="0000FF"/>
      <w:u w:val="single"/>
    </w:rPr>
  </w:style>
  <w:style w:type="character" w:customStyle="1" w:styleId="Char0">
    <w:name w:val="页眉 Char"/>
    <w:link w:val="a4"/>
    <w:uiPriority w:val="99"/>
    <w:semiHidden/>
    <w:rPr>
      <w:sz w:val="18"/>
      <w:szCs w:val="18"/>
    </w:rPr>
  </w:style>
  <w:style w:type="character" w:customStyle="1" w:styleId="Char">
    <w:name w:val="页脚 Char"/>
    <w:link w:val="a3"/>
    <w:uiPriority w:val="99"/>
    <w:semiHidden/>
    <w:rPr>
      <w:sz w:val="18"/>
      <w:szCs w:val="18"/>
    </w:rPr>
  </w:style>
  <w:style w:type="character" w:customStyle="1" w:styleId="1Char">
    <w:name w:val="标题 1 Char"/>
    <w:link w:val="1"/>
    <w:uiPriority w:val="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</w:style>
  <w:style w:type="character" w:customStyle="1" w:styleId="sizespan">
    <w:name w:val="sizespan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jihlx.sdstc.gov.cn/stdpms/&#239;&#188;&#137;&#231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276</Words>
  <Characters>1575</Characters>
  <Application>Microsoft Office Word</Application>
  <DocSecurity>0</DocSecurity>
  <Lines>13</Lines>
  <Paragraphs>3</Paragraphs>
  <ScaleCrop>false</ScaleCrop>
  <Company>微软中国</Company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2015年度第二批山东省自然科学基金项目申报通知</dc:title>
  <dc:creator>微软用户</dc:creator>
  <cp:lastModifiedBy>User</cp:lastModifiedBy>
  <cp:revision>1</cp:revision>
  <dcterms:created xsi:type="dcterms:W3CDTF">2015-04-28T03:10:00Z</dcterms:created>
  <dcterms:modified xsi:type="dcterms:W3CDTF">2015-05-05T02:36:00Z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